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2A46" w:rsidRDefault="00C52A46" w:rsidP="00C52A46">
      <w:pPr>
        <w:pStyle w:val="Title"/>
      </w:pPr>
      <w:r>
        <w:t>Dock facilities at Port</w:t>
      </w:r>
      <w:r>
        <w:t xml:space="preserve"> </w:t>
      </w:r>
      <w:proofErr w:type="spellStart"/>
      <w:r>
        <w:t>Pepard</w:t>
      </w:r>
      <w:proofErr w:type="spellEnd"/>
    </w:p>
    <w:p w:rsidR="00C52A46" w:rsidRPr="00C52A46" w:rsidRDefault="00C52A46" w:rsidP="00C52A46">
      <w:pPr>
        <w:pStyle w:val="Subtitle"/>
      </w:pPr>
      <w:r>
        <w:t xml:space="preserve">Report by: </w:t>
      </w:r>
      <w:proofErr w:type="spellStart"/>
      <w:r>
        <w:t>Yasar</w:t>
      </w:r>
      <w:proofErr w:type="spellEnd"/>
      <w:r>
        <w:t xml:space="preserve"> Ahmad</w:t>
      </w:r>
    </w:p>
    <w:p w:rsidR="00C52A46" w:rsidRDefault="00C52A46" w:rsidP="00C52A46">
      <w:pPr>
        <w:pStyle w:val="bodytext"/>
        <w:sectPr w:rsidR="00C52A46" w:rsidSect="00C451F4">
          <w:headerReference w:type="default" r:id="rId8"/>
          <w:footerReference w:type="default" r:id="rId9"/>
          <w:pgSz w:w="11907" w:h="16839" w:code="9"/>
          <w:pgMar w:top="1134" w:right="1134" w:bottom="1134" w:left="1134" w:header="709" w:footer="709" w:gutter="0"/>
          <w:cols w:space="708"/>
          <w:docGrid w:linePitch="360"/>
        </w:sectPr>
      </w:pPr>
    </w:p>
    <w:p w:rsidR="00C52A46" w:rsidRDefault="00C52A46" w:rsidP="00C52A46">
      <w:pPr>
        <w:pStyle w:val="Subheading"/>
      </w:pPr>
      <w:r>
        <w:lastRenderedPageBreak/>
        <w:t>A major regional port</w:t>
      </w:r>
    </w:p>
    <w:p w:rsidR="00B159F1" w:rsidRPr="00C52A46" w:rsidRDefault="008007A2" w:rsidP="00C52A46">
      <w:pPr>
        <w:pStyle w:val="bodytext"/>
      </w:pPr>
      <w:r>
        <w:rPr>
          <w:noProof/>
        </w:rPr>
        <w:drawing>
          <wp:anchor distT="0" distB="0" distL="114300" distR="114300" simplePos="0" relativeHeight="251658240" behindDoc="1" locked="0" layoutInCell="1" allowOverlap="1">
            <wp:simplePos x="0" y="0"/>
            <wp:positionH relativeFrom="column">
              <wp:posOffset>3810</wp:posOffset>
            </wp:positionH>
            <wp:positionV relativeFrom="paragraph">
              <wp:posOffset>-3810</wp:posOffset>
            </wp:positionV>
            <wp:extent cx="1619885" cy="1079500"/>
            <wp:effectExtent l="0" t="0" r="0" b="6350"/>
            <wp:wrapTight wrapText="bothSides">
              <wp:wrapPolygon edited="0">
                <wp:start x="0" y="0"/>
                <wp:lineTo x="0" y="21346"/>
                <wp:lineTo x="21338" y="21346"/>
                <wp:lineTo x="21338"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6SHIP.jpg"/>
                    <pic:cNvPicPr/>
                  </pic:nvPicPr>
                  <pic:blipFill>
                    <a:blip r:embed="rId10">
                      <a:extLst>
                        <a:ext uri="{28A0092B-C50C-407E-A947-70E740481C1C}">
                          <a14:useLocalDpi xmlns:a14="http://schemas.microsoft.com/office/drawing/2010/main" val="0"/>
                        </a:ext>
                      </a:extLst>
                    </a:blip>
                    <a:stretch>
                      <a:fillRect/>
                    </a:stretch>
                  </pic:blipFill>
                  <pic:spPr>
                    <a:xfrm>
                      <a:off x="0" y="0"/>
                      <a:ext cx="1619885" cy="1079500"/>
                    </a:xfrm>
                    <a:prstGeom prst="rect">
                      <a:avLst/>
                    </a:prstGeom>
                  </pic:spPr>
                </pic:pic>
              </a:graphicData>
            </a:graphic>
            <wp14:sizeRelH relativeFrom="page">
              <wp14:pctWidth>0</wp14:pctWidth>
            </wp14:sizeRelH>
            <wp14:sizeRelV relativeFrom="page">
              <wp14:pctHeight>0</wp14:pctHeight>
            </wp14:sizeRelV>
          </wp:anchor>
        </w:drawing>
      </w:r>
      <w:r w:rsidR="00B159F1" w:rsidRPr="00C52A46">
        <w:t xml:space="preserve">The Northwest region of the country has a long </w:t>
      </w:r>
      <w:r w:rsidR="007A7977" w:rsidRPr="00C52A46">
        <w:t>coast</w:t>
      </w:r>
      <w:r w:rsidR="009B7AC7" w:rsidRPr="00C52A46">
        <w:t>line</w:t>
      </w:r>
      <w:r w:rsidR="00B159F1" w:rsidRPr="00C52A46">
        <w:t xml:space="preserve"> of over two thousand kilometres and has existing ports in over forty locations. Many of these traditional harbours are unsuited to the large container ships or bulk carriers of today. New sites have been found for developing several new </w:t>
      </w:r>
      <w:r w:rsidR="007A7977" w:rsidRPr="00C52A46">
        <w:t>moorings</w:t>
      </w:r>
      <w:r w:rsidR="00B159F1" w:rsidRPr="00C52A46">
        <w:t xml:space="preserve"> suited to the massive ships required by today’s transport needs. One such port is </w:t>
      </w:r>
      <w:proofErr w:type="spellStart"/>
      <w:r w:rsidR="00B159F1" w:rsidRPr="00C52A46">
        <w:t>Pepard</w:t>
      </w:r>
      <w:proofErr w:type="spellEnd"/>
      <w:r w:rsidR="00B159F1" w:rsidRPr="00C52A46">
        <w:t xml:space="preserve"> on the south eastern coast of this region. This port has been developed specifically to handle the export of our new range of cars</w:t>
      </w:r>
      <w:r w:rsidR="00987672" w:rsidRPr="00C52A46">
        <w:t>.</w:t>
      </w:r>
      <w:r w:rsidR="00B159F1" w:rsidRPr="00C52A46">
        <w:t xml:space="preserve"> </w:t>
      </w:r>
      <w:r w:rsidR="00987672" w:rsidRPr="00C52A46">
        <w:t>These have been</w:t>
      </w:r>
      <w:r w:rsidR="004502FD" w:rsidRPr="00C52A46">
        <w:t xml:space="preserve"> </w:t>
      </w:r>
      <w:r w:rsidR="00B159F1" w:rsidRPr="00C52A46">
        <w:t>built to meet national and world demands for small, economical and environmentally friendly family transport.</w:t>
      </w:r>
    </w:p>
    <w:p w:rsidR="00B159F1" w:rsidRPr="00C52A46" w:rsidRDefault="00B159F1" w:rsidP="00C52A46">
      <w:pPr>
        <w:pStyle w:val="Subheading"/>
      </w:pPr>
      <w:r w:rsidRPr="00C52A46">
        <w:t>Development</w:t>
      </w:r>
    </w:p>
    <w:p w:rsidR="001E7B38" w:rsidRPr="00C52A46" w:rsidRDefault="001E7B38" w:rsidP="00C52A46">
      <w:pPr>
        <w:pStyle w:val="bodytext"/>
      </w:pPr>
      <w:r w:rsidRPr="00C52A46">
        <w:t xml:space="preserve">Port </w:t>
      </w:r>
      <w:proofErr w:type="spellStart"/>
      <w:r w:rsidRPr="00C52A46">
        <w:t>P</w:t>
      </w:r>
      <w:r w:rsidR="00A041DB" w:rsidRPr="00C52A46">
        <w:t>epard</w:t>
      </w:r>
      <w:proofErr w:type="spellEnd"/>
      <w:r w:rsidRPr="00C52A46">
        <w:t xml:space="preserve">, a successful public – private enterprise, is emerging as an important gateway port on the </w:t>
      </w:r>
      <w:r w:rsidR="00987672" w:rsidRPr="00C52A46">
        <w:t>south eastern</w:t>
      </w:r>
      <w:r w:rsidRPr="00C52A46">
        <w:t xml:space="preserve"> </w:t>
      </w:r>
      <w:r w:rsidR="00987672" w:rsidRPr="00C52A46">
        <w:t>c</w:t>
      </w:r>
      <w:r w:rsidRPr="00C52A46">
        <w:t xml:space="preserve">oast for containers, bulk and liquid cargo. With less than ten hours steaming time from the </w:t>
      </w:r>
      <w:r w:rsidR="00B159F1" w:rsidRPr="00C52A46">
        <w:t>region’s largest city</w:t>
      </w:r>
      <w:r w:rsidRPr="00C52A46">
        <w:t xml:space="preserve">, Port </w:t>
      </w:r>
      <w:proofErr w:type="spellStart"/>
      <w:r w:rsidRPr="00C52A46">
        <w:t>P</w:t>
      </w:r>
      <w:r w:rsidR="00A041DB" w:rsidRPr="00C52A46">
        <w:t>epard</w:t>
      </w:r>
      <w:proofErr w:type="spellEnd"/>
      <w:r w:rsidRPr="00C52A46">
        <w:t xml:space="preserve"> provides excellent access to the main trade lines in the </w:t>
      </w:r>
      <w:r w:rsidR="00987672" w:rsidRPr="00C52A46">
        <w:t>n</w:t>
      </w:r>
      <w:r w:rsidRPr="00C52A46">
        <w:t xml:space="preserve">orth </w:t>
      </w:r>
      <w:r w:rsidR="00987672" w:rsidRPr="00C52A46">
        <w:t>w</w:t>
      </w:r>
      <w:r w:rsidRPr="00C52A46">
        <w:t xml:space="preserve">estern region. </w:t>
      </w:r>
      <w:r w:rsidR="00B159F1" w:rsidRPr="00C52A46">
        <w:t xml:space="preserve">Its handling facilities are developed to manage the efficient transport of </w:t>
      </w:r>
      <w:r w:rsidR="00987672" w:rsidRPr="00C52A46">
        <w:t>these</w:t>
      </w:r>
      <w:r w:rsidR="00B159F1" w:rsidRPr="00C52A46">
        <w:t xml:space="preserve"> </w:t>
      </w:r>
      <w:r w:rsidR="004502FD" w:rsidRPr="00C52A46">
        <w:t xml:space="preserve">new </w:t>
      </w:r>
      <w:r w:rsidR="00B159F1" w:rsidRPr="00C52A46">
        <w:t>cars.</w:t>
      </w:r>
    </w:p>
    <w:p w:rsidR="001E7B38" w:rsidRPr="00C52A46" w:rsidRDefault="001E7B38" w:rsidP="00C52A46">
      <w:pPr>
        <w:pStyle w:val="bodytext"/>
      </w:pPr>
      <w:r w:rsidRPr="00C52A46">
        <w:t xml:space="preserve">Port </w:t>
      </w:r>
      <w:proofErr w:type="spellStart"/>
      <w:r w:rsidR="00A041DB" w:rsidRPr="00C52A46">
        <w:t>Pepard</w:t>
      </w:r>
      <w:proofErr w:type="spellEnd"/>
      <w:r w:rsidRPr="00C52A46">
        <w:t xml:space="preserve"> is operated by one of the largest container terminal operators in the world. </w:t>
      </w:r>
      <w:proofErr w:type="spellStart"/>
      <w:r w:rsidRPr="00C52A46">
        <w:t>APM</w:t>
      </w:r>
      <w:proofErr w:type="spellEnd"/>
      <w:r w:rsidRPr="00C52A46">
        <w:t xml:space="preserve"> Terminals has operations spread over more than 50 terminals in 31 countries, on </w:t>
      </w:r>
      <w:r w:rsidR="00987672" w:rsidRPr="00C52A46">
        <w:t>5</w:t>
      </w:r>
      <w:r w:rsidRPr="00C52A46">
        <w:t xml:space="preserve"> continents. With a 54% stake, </w:t>
      </w:r>
      <w:proofErr w:type="spellStart"/>
      <w:r w:rsidRPr="00C52A46">
        <w:t>APM</w:t>
      </w:r>
      <w:proofErr w:type="spellEnd"/>
      <w:r w:rsidRPr="00C52A46">
        <w:t xml:space="preserve"> Terminals is the largest shareholder in Port </w:t>
      </w:r>
      <w:proofErr w:type="spellStart"/>
      <w:r w:rsidR="00A041DB" w:rsidRPr="00C52A46">
        <w:t>Pepard</w:t>
      </w:r>
      <w:proofErr w:type="spellEnd"/>
      <w:r w:rsidRPr="00C52A46">
        <w:t>.</w:t>
      </w:r>
    </w:p>
    <w:p w:rsidR="001E7B38" w:rsidRPr="00C52A46" w:rsidRDefault="001E7B38" w:rsidP="00C52A46">
      <w:pPr>
        <w:pStyle w:val="Subheading"/>
      </w:pPr>
      <w:r w:rsidRPr="00C52A46">
        <w:t>The Waterfront</w:t>
      </w:r>
    </w:p>
    <w:p w:rsidR="001E7B38" w:rsidRPr="00C52A46" w:rsidRDefault="001E7B38" w:rsidP="00C52A46">
      <w:pPr>
        <w:pStyle w:val="bodytext"/>
      </w:pPr>
      <w:r w:rsidRPr="00C52A46">
        <w:t xml:space="preserve">Port </w:t>
      </w:r>
      <w:proofErr w:type="spellStart"/>
      <w:r w:rsidR="00A041DB" w:rsidRPr="00C52A46">
        <w:t>Pepard</w:t>
      </w:r>
      <w:proofErr w:type="spellEnd"/>
      <w:r w:rsidRPr="00C52A46">
        <w:t xml:space="preserve"> </w:t>
      </w:r>
      <w:r w:rsidR="00987672" w:rsidRPr="00C52A46">
        <w:t>offers a total quay length of 1</w:t>
      </w:r>
      <w:r w:rsidRPr="00C52A46">
        <w:t>075</w:t>
      </w:r>
      <w:r w:rsidR="00987672" w:rsidRPr="00C52A46">
        <w:t xml:space="preserve"> </w:t>
      </w:r>
      <w:r w:rsidRPr="00C52A46">
        <w:t>m</w:t>
      </w:r>
      <w:r w:rsidR="00987672" w:rsidRPr="00C52A46">
        <w:t>etres</w:t>
      </w:r>
      <w:r w:rsidRPr="00C52A46">
        <w:t xml:space="preserve"> and accepts vessels </w:t>
      </w:r>
      <w:r w:rsidR="00987672" w:rsidRPr="00C52A46">
        <w:t xml:space="preserve">of </w:t>
      </w:r>
      <w:r w:rsidRPr="00C52A46">
        <w:t>up to 14</w:t>
      </w:r>
      <w:r w:rsidR="00987672" w:rsidRPr="00C52A46">
        <w:t xml:space="preserve"> </w:t>
      </w:r>
      <w:r w:rsidRPr="00C52A46">
        <w:t>metre</w:t>
      </w:r>
      <w:r w:rsidR="00987672" w:rsidRPr="00C52A46">
        <w:t>s</w:t>
      </w:r>
      <w:r w:rsidRPr="00C52A46">
        <w:t xml:space="preserve"> </w:t>
      </w:r>
      <w:r w:rsidR="00B159F1" w:rsidRPr="00C52A46">
        <w:t>draft</w:t>
      </w:r>
      <w:r w:rsidRPr="00C52A46">
        <w:t>. There is an on-dock rail facility with dedicated sidings to handle containers, bulk and break-bulk cargo. It also offers extensive back</w:t>
      </w:r>
      <w:r w:rsidR="002602C3" w:rsidRPr="00C52A46">
        <w:t>-</w:t>
      </w:r>
      <w:r w:rsidRPr="00C52A46">
        <w:t xml:space="preserve"> up infrastructure, including </w:t>
      </w:r>
      <w:r w:rsidRPr="00C52A46">
        <w:lastRenderedPageBreak/>
        <w:t>warehousing faci</w:t>
      </w:r>
      <w:r w:rsidR="002602C3" w:rsidRPr="00C52A46">
        <w:t>lities, open stack yards, weigh</w:t>
      </w:r>
      <w:r w:rsidRPr="00C52A46">
        <w:t>bridges and dedicated rail sidings.</w:t>
      </w:r>
    </w:p>
    <w:p w:rsidR="001E7B38" w:rsidRPr="00C52A46" w:rsidRDefault="001E7B38" w:rsidP="00C52A46">
      <w:pPr>
        <w:pStyle w:val="Subheading"/>
      </w:pPr>
      <w:r w:rsidRPr="00C52A46">
        <w:t>Excellent Connectivity</w:t>
      </w:r>
    </w:p>
    <w:p w:rsidR="001E7B38" w:rsidRPr="00C52A46" w:rsidRDefault="001E7B38" w:rsidP="00C52A46">
      <w:pPr>
        <w:pStyle w:val="bodytext"/>
      </w:pPr>
      <w:r w:rsidRPr="00C52A46">
        <w:t xml:space="preserve">Port </w:t>
      </w:r>
      <w:proofErr w:type="spellStart"/>
      <w:r w:rsidR="00A041DB" w:rsidRPr="00C52A46">
        <w:t>Pepard</w:t>
      </w:r>
      <w:proofErr w:type="spellEnd"/>
      <w:r w:rsidRPr="00C52A46">
        <w:t xml:space="preserve"> is well connected by road and rail to the rest of the country. It is directly connected by the broad gauge rail network of the </w:t>
      </w:r>
      <w:r w:rsidR="00B159F1" w:rsidRPr="00C52A46">
        <w:t xml:space="preserve">National </w:t>
      </w:r>
      <w:r w:rsidRPr="00C52A46">
        <w:t xml:space="preserve">Railways. Port </w:t>
      </w:r>
      <w:proofErr w:type="spellStart"/>
      <w:r w:rsidR="00A041DB" w:rsidRPr="00C52A46">
        <w:t>Pepard</w:t>
      </w:r>
      <w:proofErr w:type="spellEnd"/>
      <w:r w:rsidRPr="00C52A46">
        <w:t xml:space="preserve"> has set up a joint venture with the </w:t>
      </w:r>
      <w:r w:rsidR="00B159F1" w:rsidRPr="00C52A46">
        <w:t xml:space="preserve">National </w:t>
      </w:r>
      <w:r w:rsidRPr="00C52A46">
        <w:t xml:space="preserve">Railways – </w:t>
      </w:r>
      <w:proofErr w:type="spellStart"/>
      <w:r w:rsidR="00A041DB" w:rsidRPr="00C52A46">
        <w:t>Pepard</w:t>
      </w:r>
      <w:proofErr w:type="spellEnd"/>
      <w:r w:rsidRPr="00C52A46">
        <w:t xml:space="preserve"> Rail Corporation Limited, making it possible to offer the most competitive rail freight and transit times in the western coast. </w:t>
      </w:r>
      <w:r w:rsidR="00987672" w:rsidRPr="00C52A46">
        <w:t>New links</w:t>
      </w:r>
      <w:r w:rsidRPr="00C52A46">
        <w:t xml:space="preserve"> have also been </w:t>
      </w:r>
      <w:r w:rsidR="00987672" w:rsidRPr="00C52A46">
        <w:t>developed</w:t>
      </w:r>
      <w:r w:rsidRPr="00C52A46">
        <w:t xml:space="preserve"> with new scheduled services being provided </w:t>
      </w:r>
      <w:r w:rsidR="009B0E56" w:rsidRPr="00C52A46">
        <w:t xml:space="preserve">to </w:t>
      </w:r>
      <w:r w:rsidR="00987672" w:rsidRPr="00C52A46">
        <w:t>the</w:t>
      </w:r>
      <w:r w:rsidR="009B0E56" w:rsidRPr="00C52A46">
        <w:t xml:space="preserve"> new manufacturing plant</w:t>
      </w:r>
    </w:p>
    <w:p w:rsidR="001E7B38" w:rsidRPr="00C52A46" w:rsidRDefault="001E7B38" w:rsidP="00C52A46">
      <w:pPr>
        <w:pStyle w:val="bodytext"/>
      </w:pPr>
      <w:r w:rsidRPr="00C52A46">
        <w:t xml:space="preserve">Port </w:t>
      </w:r>
      <w:proofErr w:type="spellStart"/>
      <w:r w:rsidR="00A041DB" w:rsidRPr="00C52A46">
        <w:t>Pepard</w:t>
      </w:r>
      <w:proofErr w:type="spellEnd"/>
      <w:r w:rsidRPr="00C52A46">
        <w:t xml:space="preserve"> has built an 11 k</w:t>
      </w:r>
      <w:r w:rsidR="00987672" w:rsidRPr="00C52A46">
        <w:t>ilometre</w:t>
      </w:r>
      <w:r w:rsidRPr="00C52A46">
        <w:t xml:space="preserve"> long four-lane expressway connecting the port to the </w:t>
      </w:r>
      <w:r w:rsidR="00987672" w:rsidRPr="00C52A46">
        <w:t>n</w:t>
      </w:r>
      <w:r w:rsidRPr="00C52A46">
        <w:t xml:space="preserve">ational </w:t>
      </w:r>
      <w:r w:rsidR="00987672" w:rsidRPr="00C52A46">
        <w:t>h</w:t>
      </w:r>
      <w:r w:rsidRPr="00C52A46">
        <w:t xml:space="preserve">ighway.  The </w:t>
      </w:r>
      <w:r w:rsidR="009B0E56" w:rsidRPr="00C52A46">
        <w:t>Government</w:t>
      </w:r>
      <w:r w:rsidRPr="00C52A46">
        <w:t xml:space="preserve"> has undertaken a project to </w:t>
      </w:r>
      <w:r w:rsidR="00987672" w:rsidRPr="00C52A46">
        <w:t>update the national highway</w:t>
      </w:r>
      <w:r w:rsidRPr="00C52A46">
        <w:t>.</w:t>
      </w:r>
    </w:p>
    <w:p w:rsidR="00402FE7" w:rsidRPr="00C52A46" w:rsidRDefault="00402FE7" w:rsidP="00C52A46">
      <w:pPr>
        <w:pStyle w:val="bodytext"/>
      </w:pPr>
      <w:r w:rsidRPr="00C52A46">
        <w:t xml:space="preserve">Port </w:t>
      </w:r>
      <w:proofErr w:type="spellStart"/>
      <w:r w:rsidRPr="00C52A46">
        <w:t>Pepard</w:t>
      </w:r>
      <w:proofErr w:type="spellEnd"/>
      <w:r w:rsidRPr="00C52A46">
        <w:t xml:space="preserve"> has the most competitive rail freight rates coupled with excellent transit times as compared to other gateway ports on the West Coast. Port </w:t>
      </w:r>
      <w:proofErr w:type="spellStart"/>
      <w:r w:rsidRPr="00C52A46">
        <w:t>Pepard</w:t>
      </w:r>
      <w:proofErr w:type="spellEnd"/>
      <w:r w:rsidRPr="00C52A46">
        <w:t xml:space="preserve"> is now connected to its hinterland by the broad gauge rail network of the National Railways</w:t>
      </w:r>
      <w:r w:rsidR="000357A0" w:rsidRPr="00C52A46">
        <w:t xml:space="preserve"> and</w:t>
      </w:r>
      <w:r w:rsidRPr="00C52A46">
        <w:t xml:space="preserve"> is now connected by rail to all the major I</w:t>
      </w:r>
      <w:r w:rsidR="000F666A" w:rsidRPr="00C52A46">
        <w:t>nland container depots</w:t>
      </w:r>
      <w:r w:rsidRPr="00C52A46">
        <w:t xml:space="preserve"> in the North West. The broad gauge rail connectivity project has been undertaken by </w:t>
      </w:r>
      <w:proofErr w:type="spellStart"/>
      <w:r w:rsidRPr="00C52A46">
        <w:t>Pepard</w:t>
      </w:r>
      <w:proofErr w:type="spellEnd"/>
      <w:r w:rsidRPr="00C52A46">
        <w:t xml:space="preserve"> Rail Corporation Limited (</w:t>
      </w:r>
      <w:proofErr w:type="spellStart"/>
      <w:r w:rsidRPr="00C52A46">
        <w:t>PRCL</w:t>
      </w:r>
      <w:proofErr w:type="spellEnd"/>
      <w:r w:rsidRPr="00C52A46">
        <w:t xml:space="preserve">) promoted by </w:t>
      </w:r>
      <w:proofErr w:type="spellStart"/>
      <w:r w:rsidRPr="00C52A46">
        <w:t>Pepard</w:t>
      </w:r>
      <w:proofErr w:type="spellEnd"/>
      <w:r w:rsidRPr="00C52A46">
        <w:t xml:space="preserve"> Port Limited and the Ministry of Railways. Port </w:t>
      </w:r>
      <w:proofErr w:type="spellStart"/>
      <w:r w:rsidRPr="00C52A46">
        <w:t>Pepard</w:t>
      </w:r>
      <w:proofErr w:type="spellEnd"/>
      <w:r w:rsidRPr="00C52A46">
        <w:t xml:space="preserve"> has an equity stake of </w:t>
      </w:r>
      <w:r w:rsidR="00987672" w:rsidRPr="00C52A46">
        <w:t>39%</w:t>
      </w:r>
      <w:r w:rsidRPr="00C52A46">
        <w:t xml:space="preserve"> in </w:t>
      </w:r>
      <w:proofErr w:type="spellStart"/>
      <w:r w:rsidRPr="00C52A46">
        <w:t>PRCL</w:t>
      </w:r>
      <w:proofErr w:type="spellEnd"/>
      <w:r w:rsidRPr="00C52A46">
        <w:t xml:space="preserve">. The Port can handle incoming and outgoing trains simultaneously and the current capacity of the rail link is 22 trains per day. At present, the port is handling on an average 2 trains per day. </w:t>
      </w:r>
    </w:p>
    <w:p w:rsidR="00402FE7" w:rsidRPr="00C52A46" w:rsidRDefault="00402FE7" w:rsidP="00C52A46">
      <w:pPr>
        <w:pStyle w:val="bodytext"/>
      </w:pPr>
      <w:r w:rsidRPr="00C52A46">
        <w:t xml:space="preserve">Port </w:t>
      </w:r>
      <w:proofErr w:type="spellStart"/>
      <w:r w:rsidRPr="00C52A46">
        <w:t>Pepard</w:t>
      </w:r>
      <w:proofErr w:type="spellEnd"/>
      <w:r w:rsidRPr="00C52A46">
        <w:t xml:space="preserve"> is the first port in this country to receive double stacked container trains (March 20</w:t>
      </w:r>
      <w:r w:rsidR="00987672" w:rsidRPr="00C52A46">
        <w:t>10</w:t>
      </w:r>
      <w:r w:rsidRPr="00C52A46">
        <w:t>), which have a capacity of carrying 180</w:t>
      </w:r>
      <w:r w:rsidR="00987672" w:rsidRPr="00C52A46">
        <w:t xml:space="preserve"> cars</w:t>
      </w:r>
      <w:r w:rsidRPr="00C52A46">
        <w:t xml:space="preserve"> as against 90</w:t>
      </w:r>
      <w:r w:rsidR="00987672" w:rsidRPr="00C52A46">
        <w:t xml:space="preserve"> car</w:t>
      </w:r>
      <w:r w:rsidRPr="00C52A46">
        <w:t>s carried in a single stack train. At present, the double stack container trains run to the inland railhead.</w:t>
      </w:r>
    </w:p>
    <w:p w:rsidR="00402FE7" w:rsidRPr="00C52A46" w:rsidRDefault="00402FE7" w:rsidP="00C52A46">
      <w:pPr>
        <w:pStyle w:val="Subheading"/>
      </w:pPr>
      <w:r w:rsidRPr="00C52A46">
        <w:lastRenderedPageBreak/>
        <w:t xml:space="preserve">Oceanographic Conditions </w:t>
      </w:r>
    </w:p>
    <w:p w:rsidR="004B62B1" w:rsidRPr="00C52A46" w:rsidRDefault="001E7B38" w:rsidP="00C52A46">
      <w:pPr>
        <w:pStyle w:val="bodytext"/>
      </w:pPr>
      <w:r w:rsidRPr="00C52A46">
        <w:t xml:space="preserve">Port </w:t>
      </w:r>
      <w:proofErr w:type="spellStart"/>
      <w:r w:rsidR="00A041DB" w:rsidRPr="00C52A46">
        <w:t>Pepard</w:t>
      </w:r>
      <w:proofErr w:type="spellEnd"/>
      <w:r w:rsidRPr="00C52A46">
        <w:t xml:space="preserve"> is protected by </w:t>
      </w:r>
      <w:r w:rsidR="009B0E56" w:rsidRPr="00C52A46">
        <w:t xml:space="preserve">two </w:t>
      </w:r>
      <w:r w:rsidRPr="00C52A46">
        <w:t xml:space="preserve">islands, which act as a natural breakwater making the port safe in all weather conditions. The presence of these islands also leads to the </w:t>
      </w:r>
      <w:r w:rsidR="009B0E56" w:rsidRPr="00C52A46">
        <w:t>tranquillity</w:t>
      </w:r>
      <w:r w:rsidRPr="00C52A46">
        <w:t xml:space="preserve"> </w:t>
      </w:r>
      <w:r w:rsidR="009B0E56" w:rsidRPr="00C52A46">
        <w:t xml:space="preserve">of the water </w:t>
      </w:r>
      <w:r w:rsidRPr="00C52A46">
        <w:t>in the harbour</w:t>
      </w:r>
      <w:r w:rsidR="009B0E56" w:rsidRPr="00C52A46">
        <w:t xml:space="preserve">. It also </w:t>
      </w:r>
      <w:r w:rsidRPr="00C52A46">
        <w:t xml:space="preserve">ensures the wave height is less than </w:t>
      </w:r>
      <w:r w:rsidR="006217A0" w:rsidRPr="00C52A46">
        <w:t xml:space="preserve">half a metre </w:t>
      </w:r>
      <w:r w:rsidRPr="00C52A46">
        <w:t xml:space="preserve">most of the time. Port </w:t>
      </w:r>
      <w:proofErr w:type="spellStart"/>
      <w:r w:rsidR="00A041DB" w:rsidRPr="00C52A46">
        <w:t>Pepard</w:t>
      </w:r>
      <w:proofErr w:type="spellEnd"/>
      <w:r w:rsidRPr="00C52A46">
        <w:t xml:space="preserve"> has now increased the </w:t>
      </w:r>
      <w:r w:rsidR="009B0E56" w:rsidRPr="00C52A46">
        <w:t xml:space="preserve">draft </w:t>
      </w:r>
      <w:r w:rsidRPr="00C52A46">
        <w:t>to 14</w:t>
      </w:r>
      <w:r w:rsidR="006217A0" w:rsidRPr="00C52A46">
        <w:t xml:space="preserve"> </w:t>
      </w:r>
      <w:r w:rsidR="00F43B28" w:rsidRPr="00C52A46">
        <w:t>metres from 12</w:t>
      </w:r>
      <w:r w:rsidRPr="00C52A46">
        <w:t xml:space="preserve"> metres. The water currents are between 2</w:t>
      </w:r>
      <w:r w:rsidR="00F43B28" w:rsidRPr="00C52A46">
        <w:t xml:space="preserve"> </w:t>
      </w:r>
      <w:r w:rsidRPr="00C52A46">
        <w:t xml:space="preserve">to 3 knots during peak tidal conditions. </w:t>
      </w:r>
    </w:p>
    <w:p w:rsidR="001E7B38" w:rsidRPr="00C52A46" w:rsidRDefault="001E7B38" w:rsidP="00C52A46">
      <w:pPr>
        <w:pStyle w:val="bodytext"/>
      </w:pPr>
      <w:r w:rsidRPr="00C52A46">
        <w:t xml:space="preserve">These favourable conditions at Port </w:t>
      </w:r>
      <w:proofErr w:type="spellStart"/>
      <w:r w:rsidR="00A041DB" w:rsidRPr="00C52A46">
        <w:t>Pepard</w:t>
      </w:r>
      <w:proofErr w:type="spellEnd"/>
      <w:r w:rsidRPr="00C52A46">
        <w:t xml:space="preserve"> ensure easy and safe navigation of ships </w:t>
      </w:r>
      <w:r w:rsidR="00F43B28" w:rsidRPr="00C52A46">
        <w:t>all year round</w:t>
      </w:r>
      <w:r w:rsidRPr="00C52A46">
        <w:t xml:space="preserve">. Thanks to the </w:t>
      </w:r>
      <w:r w:rsidR="009B0E56" w:rsidRPr="00C52A46">
        <w:t xml:space="preserve">twin </w:t>
      </w:r>
      <w:r w:rsidRPr="00C52A46">
        <w:t xml:space="preserve">islands, Port </w:t>
      </w:r>
      <w:proofErr w:type="spellStart"/>
      <w:r w:rsidR="00A041DB" w:rsidRPr="00C52A46">
        <w:t>Pepard</w:t>
      </w:r>
      <w:proofErr w:type="spellEnd"/>
      <w:r w:rsidRPr="00C52A46">
        <w:t xml:space="preserve"> can offer its services throughout the year, even during the monsoons, which provides an added advantage to its customers.</w:t>
      </w:r>
    </w:p>
    <w:p w:rsidR="00CC2344" w:rsidRPr="00C52A46" w:rsidRDefault="00CC2344" w:rsidP="00C52A46">
      <w:pPr>
        <w:pStyle w:val="Subheading"/>
      </w:pPr>
      <w:r w:rsidRPr="00C52A46">
        <w:t>Storage Developments</w:t>
      </w:r>
    </w:p>
    <w:p w:rsidR="009B0E56" w:rsidRPr="00C52A46" w:rsidRDefault="0004381C" w:rsidP="00C52A46">
      <w:pPr>
        <w:pStyle w:val="bodytext"/>
      </w:pPr>
      <w:r w:rsidRPr="00C52A46">
        <w:t xml:space="preserve">One of the unique features of Port </w:t>
      </w:r>
      <w:proofErr w:type="spellStart"/>
      <w:r w:rsidRPr="00C52A46">
        <w:t>Pepard</w:t>
      </w:r>
      <w:proofErr w:type="spellEnd"/>
      <w:r w:rsidRPr="00C52A46">
        <w:t xml:space="preserve"> is the availability of large tracts of land. This is attractive to several customers who wish to set up tank farms or warehouse facilities on site.</w:t>
      </w:r>
      <w:r w:rsidR="00CA34BC" w:rsidRPr="00C52A46">
        <w:t xml:space="preserve"> A car storage facility is built here </w:t>
      </w:r>
      <w:r w:rsidR="007C56DD" w:rsidRPr="00C52A46">
        <w:t xml:space="preserve">to hold cars </w:t>
      </w:r>
      <w:r w:rsidR="00CA34BC" w:rsidRPr="00C52A46">
        <w:t xml:space="preserve">while awaiting shipping. Cars </w:t>
      </w:r>
      <w:r w:rsidR="000357A0" w:rsidRPr="00C52A46">
        <w:t>are</w:t>
      </w:r>
      <w:r w:rsidR="00CA34BC" w:rsidRPr="00C52A46">
        <w:t xml:space="preserve"> </w:t>
      </w:r>
      <w:r w:rsidR="00CA34BC" w:rsidRPr="00C52A46">
        <w:lastRenderedPageBreak/>
        <w:t>brought in by rail and loaded into containers in a newly developed container storage facility.</w:t>
      </w:r>
      <w:r w:rsidR="000357A0" w:rsidRPr="00C52A46">
        <w:t xml:space="preserve"> This wa</w:t>
      </w:r>
      <w:r w:rsidR="009C7B73" w:rsidRPr="00C52A46">
        <w:t xml:space="preserve">s developed in preparation for </w:t>
      </w:r>
      <w:r w:rsidR="000357A0" w:rsidRPr="00C52A46">
        <w:t>the launch of the new Micro range of cars</w:t>
      </w:r>
      <w:r w:rsidR="00F43B28" w:rsidRPr="00C52A46">
        <w:t>.</w:t>
      </w:r>
      <w:r w:rsidR="000357A0" w:rsidRPr="00C52A46">
        <w:t xml:space="preserve"> </w:t>
      </w:r>
      <w:r w:rsidR="00F43B28" w:rsidRPr="00C52A46">
        <w:t>It is believed that these</w:t>
      </w:r>
      <w:r w:rsidR="000357A0" w:rsidRPr="00C52A46">
        <w:t xml:space="preserve"> will meet </w:t>
      </w:r>
      <w:r w:rsidR="00987672" w:rsidRPr="00C52A46">
        <w:t>worldwide</w:t>
      </w:r>
      <w:r w:rsidR="000357A0" w:rsidRPr="00C52A46">
        <w:t xml:space="preserve"> requirements for environmentally friendly personal transport</w:t>
      </w:r>
      <w:r w:rsidR="00F43B28" w:rsidRPr="00C52A46">
        <w:t>.</w:t>
      </w:r>
    </w:p>
    <w:p w:rsidR="00FE1316" w:rsidRPr="00C52A46" w:rsidRDefault="00FE1316" w:rsidP="00C52A46">
      <w:pPr>
        <w:pStyle w:val="Subheading"/>
      </w:pPr>
      <w:r w:rsidRPr="00C52A46">
        <w:t>Car exports</w:t>
      </w:r>
    </w:p>
    <w:p w:rsidR="00C52A46" w:rsidRPr="00C52A46" w:rsidRDefault="00F43B28" w:rsidP="00C52A46">
      <w:pPr>
        <w:pStyle w:val="bodytext"/>
      </w:pPr>
      <w:r w:rsidRPr="00C52A46">
        <w:t>The industry has</w:t>
      </w:r>
      <w:r w:rsidR="007C56DD" w:rsidRPr="00C52A46">
        <w:t xml:space="preserve"> come through some difficult years for manufacturing</w:t>
      </w:r>
      <w:r w:rsidRPr="00C52A46">
        <w:t>.</w:t>
      </w:r>
      <w:r w:rsidR="007C56DD" w:rsidRPr="00C52A46">
        <w:t xml:space="preserve"> </w:t>
      </w:r>
      <w:r w:rsidRPr="00C52A46">
        <w:t>S</w:t>
      </w:r>
      <w:r w:rsidR="007C56DD" w:rsidRPr="00C52A46">
        <w:t>how</w:t>
      </w:r>
      <w:r w:rsidRPr="00C52A46">
        <w:t>n</w:t>
      </w:r>
      <w:r w:rsidR="007C56DD" w:rsidRPr="00C52A46">
        <w:t xml:space="preserve"> here </w:t>
      </w:r>
      <w:r w:rsidRPr="00C52A46">
        <w:t xml:space="preserve">is </w:t>
      </w:r>
      <w:r w:rsidR="007C56DD" w:rsidRPr="00C52A46">
        <w:t xml:space="preserve">how </w:t>
      </w:r>
      <w:r w:rsidRPr="00C52A46">
        <w:t>the</w:t>
      </w:r>
      <w:r w:rsidR="007C56DD" w:rsidRPr="00C52A46">
        <w:t xml:space="preserve"> planned exports of cars were actually met through the recent years of world economic downturn. It will be seen that </w:t>
      </w:r>
      <w:r w:rsidRPr="00C52A46">
        <w:t>the industry</w:t>
      </w:r>
      <w:r w:rsidR="007C56DD" w:rsidRPr="00C52A46">
        <w:t xml:space="preserve"> came through </w:t>
      </w:r>
      <w:r w:rsidRPr="00C52A46">
        <w:t>the difficult periods</w:t>
      </w:r>
      <w:r w:rsidR="007C56DD" w:rsidRPr="00C52A46">
        <w:t xml:space="preserve"> and are meeting export targets again </w:t>
      </w:r>
      <w:r w:rsidRPr="00C52A46">
        <w:t xml:space="preserve">due to the development at Port </w:t>
      </w:r>
      <w:proofErr w:type="spellStart"/>
      <w:r w:rsidRPr="00C52A46">
        <w:t>Pepard</w:t>
      </w:r>
      <w:proofErr w:type="spellEnd"/>
      <w:r w:rsidR="007C56DD" w:rsidRPr="00C52A46">
        <w:t>.</w:t>
      </w:r>
    </w:p>
    <w:tbl>
      <w:tblPr>
        <w:tblStyle w:val="TableGrid"/>
        <w:tblW w:w="0" w:type="auto"/>
        <w:tblLook w:val="04A0" w:firstRow="1" w:lastRow="0" w:firstColumn="1" w:lastColumn="0" w:noHBand="0" w:noVBand="1"/>
      </w:tblPr>
      <w:tblGrid>
        <w:gridCol w:w="1268"/>
        <w:gridCol w:w="859"/>
        <w:gridCol w:w="859"/>
        <w:gridCol w:w="907"/>
        <w:gridCol w:w="859"/>
      </w:tblGrid>
      <w:tr w:rsidR="00C52A46" w:rsidTr="00C52A46">
        <w:tc>
          <w:tcPr>
            <w:tcW w:w="4752" w:type="dxa"/>
            <w:gridSpan w:val="5"/>
            <w:shd w:val="clear" w:color="auto" w:fill="BFBFBF" w:themeFill="background1" w:themeFillShade="BF"/>
          </w:tcPr>
          <w:p w:rsidR="00C52A46" w:rsidRPr="00C52A46" w:rsidRDefault="00C52A46" w:rsidP="00C52A46">
            <w:pPr>
              <w:pStyle w:val="bodytext"/>
              <w:jc w:val="center"/>
              <w:rPr>
                <w:u w:val="single"/>
              </w:rPr>
            </w:pPr>
            <w:r w:rsidRPr="00C52A46">
              <w:rPr>
                <w:u w:val="single"/>
              </w:rPr>
              <w:t xml:space="preserve">Cars exported through Port </w:t>
            </w:r>
            <w:proofErr w:type="spellStart"/>
            <w:r w:rsidRPr="00C52A46">
              <w:rPr>
                <w:u w:val="single"/>
              </w:rPr>
              <w:t>Pepard</w:t>
            </w:r>
            <w:proofErr w:type="spellEnd"/>
          </w:p>
        </w:tc>
      </w:tr>
      <w:tr w:rsidR="00C52A46" w:rsidTr="00C52A46">
        <w:tc>
          <w:tcPr>
            <w:tcW w:w="1268" w:type="dxa"/>
            <w:shd w:val="clear" w:color="auto" w:fill="BFBFBF" w:themeFill="background1" w:themeFillShade="BF"/>
          </w:tcPr>
          <w:p w:rsidR="00C52A46" w:rsidRDefault="00C52A46" w:rsidP="00C52A46">
            <w:pPr>
              <w:pStyle w:val="bodytext"/>
            </w:pPr>
            <w:r>
              <w:t>Year</w:t>
            </w:r>
          </w:p>
        </w:tc>
        <w:tc>
          <w:tcPr>
            <w:tcW w:w="859" w:type="dxa"/>
            <w:shd w:val="clear" w:color="auto" w:fill="BFBFBF" w:themeFill="background1" w:themeFillShade="BF"/>
          </w:tcPr>
          <w:p w:rsidR="00C52A46" w:rsidRDefault="00C52A46" w:rsidP="00C52A46">
            <w:pPr>
              <w:pStyle w:val="bodytext"/>
            </w:pPr>
            <w:r>
              <w:t>2007</w:t>
            </w:r>
          </w:p>
        </w:tc>
        <w:tc>
          <w:tcPr>
            <w:tcW w:w="859" w:type="dxa"/>
            <w:shd w:val="clear" w:color="auto" w:fill="BFBFBF" w:themeFill="background1" w:themeFillShade="BF"/>
          </w:tcPr>
          <w:p w:rsidR="00C52A46" w:rsidRDefault="00C52A46" w:rsidP="00C52A46">
            <w:pPr>
              <w:pStyle w:val="bodytext"/>
            </w:pPr>
            <w:r>
              <w:t>2008</w:t>
            </w:r>
          </w:p>
        </w:tc>
        <w:tc>
          <w:tcPr>
            <w:tcW w:w="907" w:type="dxa"/>
            <w:shd w:val="clear" w:color="auto" w:fill="BFBFBF" w:themeFill="background1" w:themeFillShade="BF"/>
          </w:tcPr>
          <w:p w:rsidR="00C52A46" w:rsidRDefault="00C52A46" w:rsidP="00C52A46">
            <w:pPr>
              <w:pStyle w:val="bodytext"/>
            </w:pPr>
            <w:r>
              <w:t>2009</w:t>
            </w:r>
          </w:p>
        </w:tc>
        <w:tc>
          <w:tcPr>
            <w:tcW w:w="859" w:type="dxa"/>
            <w:shd w:val="clear" w:color="auto" w:fill="BFBFBF" w:themeFill="background1" w:themeFillShade="BF"/>
          </w:tcPr>
          <w:p w:rsidR="00C52A46" w:rsidRDefault="00C52A46" w:rsidP="00C52A46">
            <w:pPr>
              <w:pStyle w:val="bodytext"/>
            </w:pPr>
            <w:r>
              <w:t>2010</w:t>
            </w:r>
          </w:p>
        </w:tc>
      </w:tr>
      <w:tr w:rsidR="00C52A46" w:rsidTr="00C52A46">
        <w:tc>
          <w:tcPr>
            <w:tcW w:w="1268" w:type="dxa"/>
          </w:tcPr>
          <w:p w:rsidR="00C52A46" w:rsidRDefault="00C52A46" w:rsidP="00C52A46">
            <w:pPr>
              <w:pStyle w:val="bodytext"/>
            </w:pPr>
            <w:r>
              <w:t>Planned</w:t>
            </w:r>
          </w:p>
        </w:tc>
        <w:tc>
          <w:tcPr>
            <w:tcW w:w="859" w:type="dxa"/>
          </w:tcPr>
          <w:p w:rsidR="00C52A46" w:rsidRDefault="00C52A46" w:rsidP="00C52A46">
            <w:pPr>
              <w:pStyle w:val="bodytext"/>
            </w:pPr>
            <w:r>
              <w:t>43000</w:t>
            </w:r>
          </w:p>
        </w:tc>
        <w:tc>
          <w:tcPr>
            <w:tcW w:w="859" w:type="dxa"/>
          </w:tcPr>
          <w:p w:rsidR="00C52A46" w:rsidRDefault="00C52A46" w:rsidP="00C52A46">
            <w:pPr>
              <w:pStyle w:val="bodytext"/>
            </w:pPr>
            <w:r>
              <w:t>50000</w:t>
            </w:r>
          </w:p>
        </w:tc>
        <w:tc>
          <w:tcPr>
            <w:tcW w:w="907" w:type="dxa"/>
          </w:tcPr>
          <w:p w:rsidR="00C52A46" w:rsidRDefault="00C52A46" w:rsidP="00C52A46">
            <w:pPr>
              <w:pStyle w:val="bodytext"/>
            </w:pPr>
            <w:r>
              <w:t>50000</w:t>
            </w:r>
          </w:p>
        </w:tc>
        <w:tc>
          <w:tcPr>
            <w:tcW w:w="859" w:type="dxa"/>
          </w:tcPr>
          <w:p w:rsidR="00C52A46" w:rsidRDefault="00C52A46" w:rsidP="00C52A46">
            <w:pPr>
              <w:pStyle w:val="bodytext"/>
            </w:pPr>
            <w:r>
              <w:t>55500</w:t>
            </w:r>
          </w:p>
        </w:tc>
      </w:tr>
      <w:tr w:rsidR="00C52A46" w:rsidTr="00C52A46">
        <w:tc>
          <w:tcPr>
            <w:tcW w:w="1268" w:type="dxa"/>
          </w:tcPr>
          <w:p w:rsidR="00C52A46" w:rsidRDefault="00C52A46" w:rsidP="00C52A46">
            <w:pPr>
              <w:pStyle w:val="bodytext"/>
            </w:pPr>
            <w:r>
              <w:t>Actual</w:t>
            </w:r>
          </w:p>
        </w:tc>
        <w:tc>
          <w:tcPr>
            <w:tcW w:w="859" w:type="dxa"/>
          </w:tcPr>
          <w:p w:rsidR="00C52A46" w:rsidRDefault="00C52A46" w:rsidP="00C52A46">
            <w:pPr>
              <w:pStyle w:val="bodytext"/>
            </w:pPr>
            <w:r>
              <w:t>45500</w:t>
            </w:r>
          </w:p>
        </w:tc>
        <w:tc>
          <w:tcPr>
            <w:tcW w:w="859" w:type="dxa"/>
          </w:tcPr>
          <w:p w:rsidR="00C52A46" w:rsidRDefault="00C52A46" w:rsidP="00C52A46">
            <w:pPr>
              <w:pStyle w:val="bodytext"/>
            </w:pPr>
            <w:r>
              <w:t>39500</w:t>
            </w:r>
          </w:p>
        </w:tc>
        <w:tc>
          <w:tcPr>
            <w:tcW w:w="907" w:type="dxa"/>
          </w:tcPr>
          <w:p w:rsidR="00C52A46" w:rsidRDefault="00C52A46" w:rsidP="00C52A46">
            <w:pPr>
              <w:pStyle w:val="bodytext"/>
            </w:pPr>
            <w:r>
              <w:t>45500</w:t>
            </w:r>
          </w:p>
        </w:tc>
        <w:tc>
          <w:tcPr>
            <w:tcW w:w="859" w:type="dxa"/>
          </w:tcPr>
          <w:p w:rsidR="00C52A46" w:rsidRDefault="00C52A46" w:rsidP="00C52A46">
            <w:pPr>
              <w:pStyle w:val="bodytext"/>
            </w:pPr>
            <w:r>
              <w:t>56000</w:t>
            </w:r>
          </w:p>
        </w:tc>
      </w:tr>
    </w:tbl>
    <w:p w:rsidR="00D1362C" w:rsidRDefault="00D1362C" w:rsidP="008D617A">
      <w:pPr>
        <w:pStyle w:val="NoSpacing"/>
        <w:rPr>
          <w:rFonts w:ascii="Arial" w:hAnsi="Arial" w:cs="Arial"/>
        </w:rPr>
      </w:pPr>
      <w:r>
        <w:rPr>
          <w:rFonts w:ascii="Arial" w:hAnsi="Arial" w:cs="Arial"/>
        </w:rPr>
        <w:t xml:space="preserve"> </w:t>
      </w:r>
    </w:p>
    <w:p w:rsidR="00D1362C" w:rsidRDefault="00D1362C" w:rsidP="008D617A">
      <w:pPr>
        <w:pStyle w:val="NoSpacing"/>
        <w:rPr>
          <w:rFonts w:ascii="Arial" w:hAnsi="Arial" w:cs="Arial"/>
        </w:rPr>
      </w:pPr>
    </w:p>
    <w:p w:rsidR="00D1362C" w:rsidRDefault="00D1362C" w:rsidP="008D617A">
      <w:pPr>
        <w:pStyle w:val="NoSpacing"/>
        <w:rPr>
          <w:rFonts w:ascii="Arial" w:hAnsi="Arial" w:cs="Arial"/>
        </w:rPr>
        <w:sectPr w:rsidR="00D1362C" w:rsidSect="00C52A46">
          <w:type w:val="continuous"/>
          <w:pgSz w:w="11907" w:h="16839" w:code="9"/>
          <w:pgMar w:top="1134" w:right="1134" w:bottom="1134" w:left="1134" w:header="709" w:footer="709" w:gutter="0"/>
          <w:cols w:num="2" w:space="567"/>
          <w:docGrid w:linePitch="360"/>
        </w:sectPr>
      </w:pPr>
      <w:r>
        <w:rPr>
          <w:noProof/>
        </w:rPr>
        <w:drawing>
          <wp:inline distT="0" distB="0" distL="0" distR="0" wp14:anchorId="2C0EB963" wp14:editId="0C5B8FE4">
            <wp:extent cx="2880360" cy="1728216"/>
            <wp:effectExtent l="0" t="0" r="15240" b="2476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bookmarkStart w:id="0" w:name="_GoBack"/>
      <w:bookmarkEnd w:id="0"/>
    </w:p>
    <w:p w:rsidR="001E7B38" w:rsidRPr="007A7977" w:rsidRDefault="001E7B38" w:rsidP="008D617A">
      <w:pPr>
        <w:pStyle w:val="NoSpacing"/>
        <w:rPr>
          <w:rFonts w:ascii="Arial" w:hAnsi="Arial" w:cs="Arial"/>
        </w:rPr>
      </w:pPr>
    </w:p>
    <w:sectPr w:rsidR="001E7B38" w:rsidRPr="007A7977" w:rsidSect="00C52A46">
      <w:type w:val="continuous"/>
      <w:pgSz w:w="11907" w:h="16839"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36E4" w:rsidRDefault="000536E4" w:rsidP="000536E4">
      <w:r>
        <w:separator/>
      </w:r>
    </w:p>
  </w:endnote>
  <w:endnote w:type="continuationSeparator" w:id="0">
    <w:p w:rsidR="000536E4" w:rsidRDefault="000536E4" w:rsidP="000536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36E4" w:rsidRDefault="000536E4">
    <w:pPr>
      <w:pStyle w:val="Footer"/>
    </w:pPr>
    <w:fldSimple w:instr=" FILENAME   \* MERGEFORMAT ">
      <w:r w:rsidR="00C52A46">
        <w:rPr>
          <w:noProof/>
        </w:rPr>
        <w:t>S16PORTNew</w:t>
      </w:r>
    </w:fldSimple>
    <w:r>
      <w:ptab w:relativeTo="margin" w:alignment="center" w:leader="none"/>
    </w:r>
    <w:r>
      <w:ptab w:relativeTo="margin" w:alignment="right" w:leader="none"/>
    </w:r>
    <w:fldSimple w:instr=" DATE   \* MERGEFORMAT ">
      <w:r w:rsidR="00C52A46">
        <w:rPr>
          <w:noProof/>
        </w:rPr>
        <w:t>02/04/2016</w:t>
      </w:r>
    </w:fldSimple>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36E4" w:rsidRDefault="000536E4" w:rsidP="000536E4">
      <w:r>
        <w:separator/>
      </w:r>
    </w:p>
  </w:footnote>
  <w:footnote w:type="continuationSeparator" w:id="0">
    <w:p w:rsidR="000536E4" w:rsidRDefault="000536E4" w:rsidP="000536E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36E4" w:rsidRDefault="000536E4">
    <w:pPr>
      <w:pStyle w:val="Header"/>
    </w:pPr>
    <w:proofErr w:type="spellStart"/>
    <w:r>
      <w:t>Yasar</w:t>
    </w:r>
    <w:proofErr w:type="spellEnd"/>
    <w:r>
      <w:t xml:space="preserve"> Ahmad 1234</w:t>
    </w:r>
    <w:r>
      <w:ptab w:relativeTo="margin" w:alignment="center" w:leader="none"/>
    </w:r>
    <w:r>
      <w:ptab w:relativeTo="margin" w:alignment="right" w:leader="none"/>
    </w:r>
    <w:r>
      <w:t>5678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6797C6F"/>
    <w:multiLevelType w:val="multilevel"/>
    <w:tmpl w:val="E132B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773460B6"/>
    <w:multiLevelType w:val="multilevel"/>
    <w:tmpl w:val="DB7A9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7B38"/>
    <w:rsid w:val="000357A0"/>
    <w:rsid w:val="0004381C"/>
    <w:rsid w:val="000536E4"/>
    <w:rsid w:val="00080A7F"/>
    <w:rsid w:val="000F666A"/>
    <w:rsid w:val="001C7BA1"/>
    <w:rsid w:val="001E7B38"/>
    <w:rsid w:val="002245CF"/>
    <w:rsid w:val="002602C3"/>
    <w:rsid w:val="00402FE7"/>
    <w:rsid w:val="004502FD"/>
    <w:rsid w:val="004B62B1"/>
    <w:rsid w:val="00543A88"/>
    <w:rsid w:val="00565D11"/>
    <w:rsid w:val="006217A0"/>
    <w:rsid w:val="00642818"/>
    <w:rsid w:val="007A7977"/>
    <w:rsid w:val="007C56DD"/>
    <w:rsid w:val="008007A2"/>
    <w:rsid w:val="0081485E"/>
    <w:rsid w:val="00831E74"/>
    <w:rsid w:val="0083445A"/>
    <w:rsid w:val="00844CA9"/>
    <w:rsid w:val="008D617A"/>
    <w:rsid w:val="00987672"/>
    <w:rsid w:val="009B0E56"/>
    <w:rsid w:val="009B7AC7"/>
    <w:rsid w:val="009C7B73"/>
    <w:rsid w:val="00A041DB"/>
    <w:rsid w:val="00A25F33"/>
    <w:rsid w:val="00A35FD5"/>
    <w:rsid w:val="00A650C9"/>
    <w:rsid w:val="00B159F1"/>
    <w:rsid w:val="00B9540F"/>
    <w:rsid w:val="00BD7BE7"/>
    <w:rsid w:val="00C00E1F"/>
    <w:rsid w:val="00C451F4"/>
    <w:rsid w:val="00C52A46"/>
    <w:rsid w:val="00CA34BC"/>
    <w:rsid w:val="00CC2344"/>
    <w:rsid w:val="00D1362C"/>
    <w:rsid w:val="00F43B28"/>
    <w:rsid w:val="00F82A10"/>
    <w:rsid w:val="00F91FB0"/>
    <w:rsid w:val="00FE13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GB" w:eastAsia="en-GB" w:bidi="ar-SA"/>
      </w:rPr>
    </w:rPrDefault>
    <w:pPrDefault>
      <w:pPr>
        <w:spacing w:after="160" w:line="259" w:lineRule="auto"/>
      </w:pPr>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7BA1"/>
    <w:pPr>
      <w:spacing w:after="0" w:line="240" w:lineRule="auto"/>
    </w:pPr>
    <w:rPr>
      <w:sz w:val="24"/>
      <w:szCs w:val="24"/>
    </w:rPr>
  </w:style>
  <w:style w:type="character" w:default="1" w:styleId="DefaultParagraphFont">
    <w:name w:val="Default Paragraph Font"/>
    <w:uiPriority w:val="9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1E7B38"/>
    <w:pPr>
      <w:spacing w:before="100" w:beforeAutospacing="1" w:after="100" w:afterAutospacing="1"/>
    </w:pPr>
    <w:rPr>
      <w:color w:val="000000"/>
    </w:rPr>
  </w:style>
  <w:style w:type="character" w:styleId="Strong">
    <w:name w:val="Strong"/>
    <w:basedOn w:val="DefaultParagraphFont"/>
    <w:uiPriority w:val="99"/>
    <w:qFormat/>
    <w:rsid w:val="001E7B38"/>
    <w:rPr>
      <w:rFonts w:cs="Times New Roman"/>
      <w:b/>
      <w:bCs/>
    </w:rPr>
  </w:style>
  <w:style w:type="character" w:styleId="Hyperlink">
    <w:name w:val="Hyperlink"/>
    <w:basedOn w:val="DefaultParagraphFont"/>
    <w:uiPriority w:val="99"/>
    <w:rsid w:val="001E7B38"/>
    <w:rPr>
      <w:rFonts w:cs="Times New Roman"/>
      <w:color w:val="134E99"/>
      <w:u w:val="single"/>
    </w:rPr>
  </w:style>
  <w:style w:type="paragraph" w:styleId="BalloonText">
    <w:name w:val="Balloon Text"/>
    <w:basedOn w:val="Normal"/>
    <w:link w:val="BalloonTextChar"/>
    <w:uiPriority w:val="99"/>
    <w:semiHidden/>
    <w:rsid w:val="001E7B38"/>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E7B38"/>
    <w:rPr>
      <w:rFonts w:ascii="Tahoma" w:hAnsi="Tahoma" w:cs="Tahoma"/>
      <w:sz w:val="16"/>
      <w:szCs w:val="16"/>
    </w:rPr>
  </w:style>
  <w:style w:type="paragraph" w:customStyle="1" w:styleId="bodtxt">
    <w:name w:val="bodtxt"/>
    <w:basedOn w:val="Normal"/>
    <w:uiPriority w:val="99"/>
    <w:rsid w:val="001E7B38"/>
    <w:pPr>
      <w:spacing w:before="100" w:beforeAutospacing="1" w:after="100" w:afterAutospacing="1"/>
    </w:pPr>
    <w:rPr>
      <w:rFonts w:ascii="Arial" w:hAnsi="Arial" w:cs="Arial"/>
      <w:color w:val="000000"/>
      <w:sz w:val="20"/>
      <w:szCs w:val="20"/>
    </w:rPr>
  </w:style>
  <w:style w:type="character" w:customStyle="1" w:styleId="bodtxt1">
    <w:name w:val="bodtxt1"/>
    <w:basedOn w:val="DefaultParagraphFont"/>
    <w:uiPriority w:val="99"/>
    <w:rsid w:val="001E7B38"/>
    <w:rPr>
      <w:rFonts w:ascii="Arial" w:hAnsi="Arial" w:cs="Arial"/>
      <w:color w:val="000000"/>
      <w:sz w:val="20"/>
      <w:szCs w:val="20"/>
    </w:rPr>
  </w:style>
  <w:style w:type="paragraph" w:styleId="ListParagraph">
    <w:name w:val="List Paragraph"/>
    <w:basedOn w:val="Normal"/>
    <w:uiPriority w:val="99"/>
    <w:qFormat/>
    <w:rsid w:val="001E7B38"/>
    <w:pPr>
      <w:ind w:left="720"/>
      <w:contextualSpacing/>
    </w:pPr>
  </w:style>
  <w:style w:type="table" w:styleId="TableGrid">
    <w:name w:val="Table Grid"/>
    <w:basedOn w:val="TableNormal"/>
    <w:uiPriority w:val="59"/>
    <w:rsid w:val="009B0E56"/>
    <w:pPr>
      <w:spacing w:after="0" w:line="240" w:lineRule="auto"/>
    </w:pPr>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Spacing">
    <w:name w:val="No Spacing"/>
    <w:uiPriority w:val="1"/>
    <w:qFormat/>
    <w:rsid w:val="008D617A"/>
    <w:pPr>
      <w:spacing w:after="0" w:line="240" w:lineRule="auto"/>
    </w:pPr>
    <w:rPr>
      <w:sz w:val="24"/>
      <w:szCs w:val="24"/>
    </w:rPr>
  </w:style>
  <w:style w:type="paragraph" w:styleId="Header">
    <w:name w:val="header"/>
    <w:basedOn w:val="Normal"/>
    <w:link w:val="HeaderChar"/>
    <w:uiPriority w:val="99"/>
    <w:unhideWhenUsed/>
    <w:rsid w:val="000536E4"/>
    <w:pPr>
      <w:tabs>
        <w:tab w:val="center" w:pos="4513"/>
        <w:tab w:val="right" w:pos="9026"/>
      </w:tabs>
    </w:pPr>
  </w:style>
  <w:style w:type="character" w:customStyle="1" w:styleId="HeaderChar">
    <w:name w:val="Header Char"/>
    <w:basedOn w:val="DefaultParagraphFont"/>
    <w:link w:val="Header"/>
    <w:uiPriority w:val="99"/>
    <w:rsid w:val="000536E4"/>
    <w:rPr>
      <w:sz w:val="24"/>
      <w:szCs w:val="24"/>
    </w:rPr>
  </w:style>
  <w:style w:type="paragraph" w:styleId="Footer">
    <w:name w:val="footer"/>
    <w:basedOn w:val="Normal"/>
    <w:link w:val="FooterChar"/>
    <w:uiPriority w:val="99"/>
    <w:unhideWhenUsed/>
    <w:rsid w:val="000536E4"/>
    <w:pPr>
      <w:tabs>
        <w:tab w:val="center" w:pos="4513"/>
        <w:tab w:val="right" w:pos="9026"/>
      </w:tabs>
    </w:pPr>
  </w:style>
  <w:style w:type="character" w:customStyle="1" w:styleId="FooterChar">
    <w:name w:val="Footer Char"/>
    <w:basedOn w:val="DefaultParagraphFont"/>
    <w:link w:val="Footer"/>
    <w:uiPriority w:val="99"/>
    <w:rsid w:val="000536E4"/>
    <w:rPr>
      <w:sz w:val="24"/>
      <w:szCs w:val="24"/>
    </w:rPr>
  </w:style>
  <w:style w:type="paragraph" w:styleId="Title">
    <w:name w:val="Title"/>
    <w:basedOn w:val="Normal"/>
    <w:next w:val="Normal"/>
    <w:link w:val="TitleChar"/>
    <w:qFormat/>
    <w:locked/>
    <w:rsid w:val="00C52A46"/>
    <w:pPr>
      <w:spacing w:after="300"/>
      <w:contextualSpacing/>
      <w:jc w:val="center"/>
    </w:pPr>
    <w:rPr>
      <w:rFonts w:ascii="Arial" w:eastAsiaTheme="majorEastAsia" w:hAnsi="Arial" w:cstheme="majorBidi"/>
      <w:spacing w:val="5"/>
      <w:kern w:val="28"/>
      <w:sz w:val="48"/>
      <w:szCs w:val="52"/>
    </w:rPr>
  </w:style>
  <w:style w:type="character" w:customStyle="1" w:styleId="TitleChar">
    <w:name w:val="Title Char"/>
    <w:basedOn w:val="DefaultParagraphFont"/>
    <w:link w:val="Title"/>
    <w:rsid w:val="00C52A46"/>
    <w:rPr>
      <w:rFonts w:ascii="Arial" w:eastAsiaTheme="majorEastAsia" w:hAnsi="Arial" w:cstheme="majorBidi"/>
      <w:spacing w:val="5"/>
      <w:kern w:val="28"/>
      <w:sz w:val="48"/>
      <w:szCs w:val="52"/>
    </w:rPr>
  </w:style>
  <w:style w:type="paragraph" w:styleId="Subtitle">
    <w:name w:val="Subtitle"/>
    <w:basedOn w:val="Normal"/>
    <w:next w:val="Normal"/>
    <w:link w:val="SubtitleChar"/>
    <w:qFormat/>
    <w:locked/>
    <w:rsid w:val="000536E4"/>
    <w:pPr>
      <w:numPr>
        <w:ilvl w:val="1"/>
      </w:numPr>
      <w:jc w:val="right"/>
    </w:pPr>
    <w:rPr>
      <w:rFonts w:ascii="Arial" w:eastAsiaTheme="majorEastAsia" w:hAnsi="Arial" w:cstheme="majorBidi"/>
      <w:i/>
      <w:iCs/>
      <w:spacing w:val="15"/>
      <w:sz w:val="36"/>
      <w:u w:val="single"/>
    </w:rPr>
  </w:style>
  <w:style w:type="character" w:customStyle="1" w:styleId="SubtitleChar">
    <w:name w:val="Subtitle Char"/>
    <w:basedOn w:val="DefaultParagraphFont"/>
    <w:link w:val="Subtitle"/>
    <w:rsid w:val="000536E4"/>
    <w:rPr>
      <w:rFonts w:ascii="Arial" w:eastAsiaTheme="majorEastAsia" w:hAnsi="Arial" w:cstheme="majorBidi"/>
      <w:i/>
      <w:iCs/>
      <w:spacing w:val="15"/>
      <w:sz w:val="36"/>
      <w:szCs w:val="24"/>
      <w:u w:val="single"/>
    </w:rPr>
  </w:style>
  <w:style w:type="paragraph" w:customStyle="1" w:styleId="Subheading">
    <w:name w:val="Subheading"/>
    <w:basedOn w:val="NoSpacing"/>
    <w:qFormat/>
    <w:rsid w:val="000536E4"/>
    <w:pPr>
      <w:spacing w:after="240"/>
    </w:pPr>
    <w:rPr>
      <w:rFonts w:ascii="Arial" w:hAnsi="Arial" w:cs="Arial"/>
    </w:rPr>
  </w:style>
  <w:style w:type="paragraph" w:customStyle="1" w:styleId="bodytext">
    <w:name w:val="body text"/>
    <w:basedOn w:val="Subheading"/>
    <w:qFormat/>
    <w:rsid w:val="000536E4"/>
    <w:pPr>
      <w:spacing w:after="200" w:line="360" w:lineRule="auto"/>
      <w:jc w:val="both"/>
    </w:pPr>
    <w:rPr>
      <w:rFonts w:ascii="Times New Roman" w:hAnsi="Times New Roman"/>
      <w:sz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n-GB" w:eastAsia="en-GB" w:bidi="ar-SA"/>
      </w:rPr>
    </w:rPrDefault>
    <w:pPrDefault>
      <w:pPr>
        <w:spacing w:after="160" w:line="259" w:lineRule="auto"/>
      </w:pPr>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7BA1"/>
    <w:pPr>
      <w:spacing w:after="0" w:line="240" w:lineRule="auto"/>
    </w:pPr>
    <w:rPr>
      <w:sz w:val="24"/>
      <w:szCs w:val="24"/>
    </w:rPr>
  </w:style>
  <w:style w:type="character" w:default="1" w:styleId="DefaultParagraphFont">
    <w:name w:val="Default Paragraph Font"/>
    <w:uiPriority w:val="9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1E7B38"/>
    <w:pPr>
      <w:spacing w:before="100" w:beforeAutospacing="1" w:after="100" w:afterAutospacing="1"/>
    </w:pPr>
    <w:rPr>
      <w:color w:val="000000"/>
    </w:rPr>
  </w:style>
  <w:style w:type="character" w:styleId="Strong">
    <w:name w:val="Strong"/>
    <w:basedOn w:val="DefaultParagraphFont"/>
    <w:uiPriority w:val="99"/>
    <w:qFormat/>
    <w:rsid w:val="001E7B38"/>
    <w:rPr>
      <w:rFonts w:cs="Times New Roman"/>
      <w:b/>
      <w:bCs/>
    </w:rPr>
  </w:style>
  <w:style w:type="character" w:styleId="Hyperlink">
    <w:name w:val="Hyperlink"/>
    <w:basedOn w:val="DefaultParagraphFont"/>
    <w:uiPriority w:val="99"/>
    <w:rsid w:val="001E7B38"/>
    <w:rPr>
      <w:rFonts w:cs="Times New Roman"/>
      <w:color w:val="134E99"/>
      <w:u w:val="single"/>
    </w:rPr>
  </w:style>
  <w:style w:type="paragraph" w:styleId="BalloonText">
    <w:name w:val="Balloon Text"/>
    <w:basedOn w:val="Normal"/>
    <w:link w:val="BalloonTextChar"/>
    <w:uiPriority w:val="99"/>
    <w:semiHidden/>
    <w:rsid w:val="001E7B38"/>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E7B38"/>
    <w:rPr>
      <w:rFonts w:ascii="Tahoma" w:hAnsi="Tahoma" w:cs="Tahoma"/>
      <w:sz w:val="16"/>
      <w:szCs w:val="16"/>
    </w:rPr>
  </w:style>
  <w:style w:type="paragraph" w:customStyle="1" w:styleId="bodtxt">
    <w:name w:val="bodtxt"/>
    <w:basedOn w:val="Normal"/>
    <w:uiPriority w:val="99"/>
    <w:rsid w:val="001E7B38"/>
    <w:pPr>
      <w:spacing w:before="100" w:beforeAutospacing="1" w:after="100" w:afterAutospacing="1"/>
    </w:pPr>
    <w:rPr>
      <w:rFonts w:ascii="Arial" w:hAnsi="Arial" w:cs="Arial"/>
      <w:color w:val="000000"/>
      <w:sz w:val="20"/>
      <w:szCs w:val="20"/>
    </w:rPr>
  </w:style>
  <w:style w:type="character" w:customStyle="1" w:styleId="bodtxt1">
    <w:name w:val="bodtxt1"/>
    <w:basedOn w:val="DefaultParagraphFont"/>
    <w:uiPriority w:val="99"/>
    <w:rsid w:val="001E7B38"/>
    <w:rPr>
      <w:rFonts w:ascii="Arial" w:hAnsi="Arial" w:cs="Arial"/>
      <w:color w:val="000000"/>
      <w:sz w:val="20"/>
      <w:szCs w:val="20"/>
    </w:rPr>
  </w:style>
  <w:style w:type="paragraph" w:styleId="ListParagraph">
    <w:name w:val="List Paragraph"/>
    <w:basedOn w:val="Normal"/>
    <w:uiPriority w:val="99"/>
    <w:qFormat/>
    <w:rsid w:val="001E7B38"/>
    <w:pPr>
      <w:ind w:left="720"/>
      <w:contextualSpacing/>
    </w:pPr>
  </w:style>
  <w:style w:type="table" w:styleId="TableGrid">
    <w:name w:val="Table Grid"/>
    <w:basedOn w:val="TableNormal"/>
    <w:uiPriority w:val="59"/>
    <w:rsid w:val="009B0E56"/>
    <w:pPr>
      <w:spacing w:after="0" w:line="240" w:lineRule="auto"/>
    </w:pPr>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Spacing">
    <w:name w:val="No Spacing"/>
    <w:uiPriority w:val="1"/>
    <w:qFormat/>
    <w:rsid w:val="008D617A"/>
    <w:pPr>
      <w:spacing w:after="0" w:line="240" w:lineRule="auto"/>
    </w:pPr>
    <w:rPr>
      <w:sz w:val="24"/>
      <w:szCs w:val="24"/>
    </w:rPr>
  </w:style>
  <w:style w:type="paragraph" w:styleId="Header">
    <w:name w:val="header"/>
    <w:basedOn w:val="Normal"/>
    <w:link w:val="HeaderChar"/>
    <w:uiPriority w:val="99"/>
    <w:unhideWhenUsed/>
    <w:rsid w:val="000536E4"/>
    <w:pPr>
      <w:tabs>
        <w:tab w:val="center" w:pos="4513"/>
        <w:tab w:val="right" w:pos="9026"/>
      </w:tabs>
    </w:pPr>
  </w:style>
  <w:style w:type="character" w:customStyle="1" w:styleId="HeaderChar">
    <w:name w:val="Header Char"/>
    <w:basedOn w:val="DefaultParagraphFont"/>
    <w:link w:val="Header"/>
    <w:uiPriority w:val="99"/>
    <w:rsid w:val="000536E4"/>
    <w:rPr>
      <w:sz w:val="24"/>
      <w:szCs w:val="24"/>
    </w:rPr>
  </w:style>
  <w:style w:type="paragraph" w:styleId="Footer">
    <w:name w:val="footer"/>
    <w:basedOn w:val="Normal"/>
    <w:link w:val="FooterChar"/>
    <w:uiPriority w:val="99"/>
    <w:unhideWhenUsed/>
    <w:rsid w:val="000536E4"/>
    <w:pPr>
      <w:tabs>
        <w:tab w:val="center" w:pos="4513"/>
        <w:tab w:val="right" w:pos="9026"/>
      </w:tabs>
    </w:pPr>
  </w:style>
  <w:style w:type="character" w:customStyle="1" w:styleId="FooterChar">
    <w:name w:val="Footer Char"/>
    <w:basedOn w:val="DefaultParagraphFont"/>
    <w:link w:val="Footer"/>
    <w:uiPriority w:val="99"/>
    <w:rsid w:val="000536E4"/>
    <w:rPr>
      <w:sz w:val="24"/>
      <w:szCs w:val="24"/>
    </w:rPr>
  </w:style>
  <w:style w:type="paragraph" w:styleId="Title">
    <w:name w:val="Title"/>
    <w:basedOn w:val="Normal"/>
    <w:next w:val="Normal"/>
    <w:link w:val="TitleChar"/>
    <w:qFormat/>
    <w:locked/>
    <w:rsid w:val="00C52A46"/>
    <w:pPr>
      <w:spacing w:after="300"/>
      <w:contextualSpacing/>
      <w:jc w:val="center"/>
    </w:pPr>
    <w:rPr>
      <w:rFonts w:ascii="Arial" w:eastAsiaTheme="majorEastAsia" w:hAnsi="Arial" w:cstheme="majorBidi"/>
      <w:spacing w:val="5"/>
      <w:kern w:val="28"/>
      <w:sz w:val="48"/>
      <w:szCs w:val="52"/>
    </w:rPr>
  </w:style>
  <w:style w:type="character" w:customStyle="1" w:styleId="TitleChar">
    <w:name w:val="Title Char"/>
    <w:basedOn w:val="DefaultParagraphFont"/>
    <w:link w:val="Title"/>
    <w:rsid w:val="00C52A46"/>
    <w:rPr>
      <w:rFonts w:ascii="Arial" w:eastAsiaTheme="majorEastAsia" w:hAnsi="Arial" w:cstheme="majorBidi"/>
      <w:spacing w:val="5"/>
      <w:kern w:val="28"/>
      <w:sz w:val="48"/>
      <w:szCs w:val="52"/>
    </w:rPr>
  </w:style>
  <w:style w:type="paragraph" w:styleId="Subtitle">
    <w:name w:val="Subtitle"/>
    <w:basedOn w:val="Normal"/>
    <w:next w:val="Normal"/>
    <w:link w:val="SubtitleChar"/>
    <w:qFormat/>
    <w:locked/>
    <w:rsid w:val="000536E4"/>
    <w:pPr>
      <w:numPr>
        <w:ilvl w:val="1"/>
      </w:numPr>
      <w:jc w:val="right"/>
    </w:pPr>
    <w:rPr>
      <w:rFonts w:ascii="Arial" w:eastAsiaTheme="majorEastAsia" w:hAnsi="Arial" w:cstheme="majorBidi"/>
      <w:i/>
      <w:iCs/>
      <w:spacing w:val="15"/>
      <w:sz w:val="36"/>
      <w:u w:val="single"/>
    </w:rPr>
  </w:style>
  <w:style w:type="character" w:customStyle="1" w:styleId="SubtitleChar">
    <w:name w:val="Subtitle Char"/>
    <w:basedOn w:val="DefaultParagraphFont"/>
    <w:link w:val="Subtitle"/>
    <w:rsid w:val="000536E4"/>
    <w:rPr>
      <w:rFonts w:ascii="Arial" w:eastAsiaTheme="majorEastAsia" w:hAnsi="Arial" w:cstheme="majorBidi"/>
      <w:i/>
      <w:iCs/>
      <w:spacing w:val="15"/>
      <w:sz w:val="36"/>
      <w:szCs w:val="24"/>
      <w:u w:val="single"/>
    </w:rPr>
  </w:style>
  <w:style w:type="paragraph" w:customStyle="1" w:styleId="Subheading">
    <w:name w:val="Subheading"/>
    <w:basedOn w:val="NoSpacing"/>
    <w:qFormat/>
    <w:rsid w:val="000536E4"/>
    <w:pPr>
      <w:spacing w:after="240"/>
    </w:pPr>
    <w:rPr>
      <w:rFonts w:ascii="Arial" w:hAnsi="Arial" w:cs="Arial"/>
    </w:rPr>
  </w:style>
  <w:style w:type="paragraph" w:customStyle="1" w:styleId="bodytext">
    <w:name w:val="body text"/>
    <w:basedOn w:val="Subheading"/>
    <w:qFormat/>
    <w:rsid w:val="000536E4"/>
    <w:pPr>
      <w:spacing w:after="200" w:line="360" w:lineRule="auto"/>
      <w:jc w:val="both"/>
    </w:pPr>
    <w:rPr>
      <w:rFonts w:ascii="Times New Roman" w:hAnsi="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8086256">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0" Type="http://schemas.openxmlformats.org/officeDocument/2006/relationships/image" Target="media/image1.jpg"/><Relationship Id="rId4" Type="http://schemas.openxmlformats.org/officeDocument/2006/relationships/settings" Target="settings.xml"/><Relationship Id="rId9"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GB"/>
              <a:t>Car export volumes</a:t>
            </a:r>
          </a:p>
        </c:rich>
      </c:tx>
      <c:layout/>
      <c:overlay val="0"/>
    </c:title>
    <c:autoTitleDeleted val="0"/>
    <c:plotArea>
      <c:layout/>
      <c:barChart>
        <c:barDir val="col"/>
        <c:grouping val="clustered"/>
        <c:varyColors val="0"/>
        <c:ser>
          <c:idx val="0"/>
          <c:order val="0"/>
          <c:tx>
            <c:strRef>
              <c:f>Sheet1!$A$3</c:f>
              <c:strCache>
                <c:ptCount val="1"/>
                <c:pt idx="0">
                  <c:v>Planned</c:v>
                </c:pt>
              </c:strCache>
            </c:strRef>
          </c:tx>
          <c:invertIfNegative val="0"/>
          <c:cat>
            <c:numRef>
              <c:f>Sheet1!$B$2:$E$2</c:f>
              <c:numCache>
                <c:formatCode>General</c:formatCode>
                <c:ptCount val="4"/>
                <c:pt idx="0">
                  <c:v>2007</c:v>
                </c:pt>
                <c:pt idx="1">
                  <c:v>2008</c:v>
                </c:pt>
                <c:pt idx="2">
                  <c:v>2009</c:v>
                </c:pt>
                <c:pt idx="3">
                  <c:v>2010</c:v>
                </c:pt>
              </c:numCache>
            </c:numRef>
          </c:cat>
          <c:val>
            <c:numRef>
              <c:f>Sheet1!$B$3:$E$3</c:f>
              <c:numCache>
                <c:formatCode>General</c:formatCode>
                <c:ptCount val="4"/>
                <c:pt idx="0">
                  <c:v>43000</c:v>
                </c:pt>
                <c:pt idx="1">
                  <c:v>50000</c:v>
                </c:pt>
                <c:pt idx="2">
                  <c:v>50000</c:v>
                </c:pt>
                <c:pt idx="3">
                  <c:v>55500</c:v>
                </c:pt>
              </c:numCache>
            </c:numRef>
          </c:val>
        </c:ser>
        <c:ser>
          <c:idx val="1"/>
          <c:order val="1"/>
          <c:tx>
            <c:strRef>
              <c:f>Sheet1!$A$4</c:f>
              <c:strCache>
                <c:ptCount val="1"/>
                <c:pt idx="0">
                  <c:v>Actual</c:v>
                </c:pt>
              </c:strCache>
            </c:strRef>
          </c:tx>
          <c:invertIfNegative val="0"/>
          <c:cat>
            <c:numRef>
              <c:f>Sheet1!$B$2:$E$2</c:f>
              <c:numCache>
                <c:formatCode>General</c:formatCode>
                <c:ptCount val="4"/>
                <c:pt idx="0">
                  <c:v>2007</c:v>
                </c:pt>
                <c:pt idx="1">
                  <c:v>2008</c:v>
                </c:pt>
                <c:pt idx="2">
                  <c:v>2009</c:v>
                </c:pt>
                <c:pt idx="3">
                  <c:v>2010</c:v>
                </c:pt>
              </c:numCache>
            </c:numRef>
          </c:cat>
          <c:val>
            <c:numRef>
              <c:f>Sheet1!$B$4:$E$4</c:f>
              <c:numCache>
                <c:formatCode>General</c:formatCode>
                <c:ptCount val="4"/>
                <c:pt idx="0">
                  <c:v>45500</c:v>
                </c:pt>
                <c:pt idx="1">
                  <c:v>39500</c:v>
                </c:pt>
                <c:pt idx="2">
                  <c:v>45500</c:v>
                </c:pt>
                <c:pt idx="3">
                  <c:v>56000</c:v>
                </c:pt>
              </c:numCache>
            </c:numRef>
          </c:val>
        </c:ser>
        <c:dLbls>
          <c:showLegendKey val="0"/>
          <c:showVal val="0"/>
          <c:showCatName val="0"/>
          <c:showSerName val="0"/>
          <c:showPercent val="0"/>
          <c:showBubbleSize val="0"/>
        </c:dLbls>
        <c:gapWidth val="150"/>
        <c:axId val="183575680"/>
        <c:axId val="183577600"/>
      </c:barChart>
      <c:catAx>
        <c:axId val="183575680"/>
        <c:scaling>
          <c:orientation val="minMax"/>
        </c:scaling>
        <c:delete val="0"/>
        <c:axPos val="b"/>
        <c:title>
          <c:tx>
            <c:rich>
              <a:bodyPr/>
              <a:lstStyle/>
              <a:p>
                <a:pPr>
                  <a:defRPr/>
                </a:pPr>
                <a:r>
                  <a:rPr lang="en-GB"/>
                  <a:t>Year</a:t>
                </a:r>
              </a:p>
            </c:rich>
          </c:tx>
          <c:layout/>
          <c:overlay val="0"/>
        </c:title>
        <c:numFmt formatCode="General" sourceLinked="1"/>
        <c:majorTickMark val="out"/>
        <c:minorTickMark val="none"/>
        <c:tickLblPos val="nextTo"/>
        <c:crossAx val="183577600"/>
        <c:crosses val="autoZero"/>
        <c:auto val="1"/>
        <c:lblAlgn val="ctr"/>
        <c:lblOffset val="100"/>
        <c:noMultiLvlLbl val="0"/>
      </c:catAx>
      <c:valAx>
        <c:axId val="183577600"/>
        <c:scaling>
          <c:orientation val="minMax"/>
        </c:scaling>
        <c:delete val="0"/>
        <c:axPos val="l"/>
        <c:majorGridlines/>
        <c:title>
          <c:tx>
            <c:rich>
              <a:bodyPr rot="-5400000" vert="horz"/>
              <a:lstStyle/>
              <a:p>
                <a:pPr>
                  <a:defRPr/>
                </a:pPr>
                <a:r>
                  <a:rPr lang="en-GB"/>
                  <a:t>Number of Cars</a:t>
                </a:r>
              </a:p>
            </c:rich>
          </c:tx>
          <c:layout/>
          <c:overlay val="0"/>
        </c:title>
        <c:numFmt formatCode="General" sourceLinked="1"/>
        <c:majorTickMark val="out"/>
        <c:minorTickMark val="none"/>
        <c:tickLblPos val="nextTo"/>
        <c:crossAx val="183575680"/>
        <c:crosses val="autoZero"/>
        <c:crossBetween val="between"/>
      </c:valAx>
    </c:plotArea>
    <c:legend>
      <c:legendPos val="r"/>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41</TotalTime>
  <Pages>2</Pages>
  <Words>866</Words>
  <Characters>4386</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dc:creator>
  <cp:lastModifiedBy>yahmad</cp:lastModifiedBy>
  <cp:revision>4</cp:revision>
  <dcterms:created xsi:type="dcterms:W3CDTF">2016-04-02T11:41:00Z</dcterms:created>
  <dcterms:modified xsi:type="dcterms:W3CDTF">2016-04-02T12:27:00Z</dcterms:modified>
</cp:coreProperties>
</file>